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21E" w:rsidRDefault="00A3321E" w:rsidP="00A3321E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Sazebník úhrad za poskytování informací </w:t>
      </w:r>
      <w:r>
        <w:rPr>
          <w:rFonts w:asciiTheme="minorHAnsi" w:hAnsiTheme="minorHAnsi" w:cstheme="minorHAnsi"/>
          <w:b/>
          <w:sz w:val="28"/>
        </w:rPr>
        <w:br/>
      </w:r>
    </w:p>
    <w:p w:rsidR="00A3321E" w:rsidRDefault="00A3321E" w:rsidP="00A3321E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 úhradu nákladů podle zákona č. 106/1999 Sb., o svobodném přístupu k informacím, </w:t>
      </w:r>
      <w:r>
        <w:rPr>
          <w:rFonts w:asciiTheme="minorHAnsi" w:hAnsiTheme="minorHAnsi" w:cstheme="minorHAnsi"/>
          <w:b/>
        </w:rPr>
        <w:br/>
        <w:t>zákona č. 123/1998 Sb. o právu na informace o životním prostředí a podle Obecného nařízení EU o ochraně osobních údajů č. 2016/679</w:t>
      </w:r>
    </w:p>
    <w:p w:rsidR="00A3321E" w:rsidRDefault="00A3321E" w:rsidP="00A3321E">
      <w:pPr>
        <w:jc w:val="center"/>
        <w:rPr>
          <w:rFonts w:asciiTheme="minorHAnsi" w:hAnsiTheme="minorHAnsi" w:cstheme="minorHAnsi"/>
        </w:rPr>
      </w:pPr>
    </w:p>
    <w:p w:rsidR="00A3321E" w:rsidRDefault="00A3321E" w:rsidP="00A3321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Obec Kněždub  stanoví</w:t>
      </w:r>
    </w:p>
    <w:p w:rsidR="00A3321E" w:rsidRDefault="00A3321E" w:rsidP="00A3321E">
      <w:p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v souladu s § 5 odst. 1 písm. f) zákona č. 106/1999 Sb., o svobodném přístupu k informacím, v platném znění, ve spojení s § 17 tohoto zákona, s nařízením vlády č. 173/2006 Sb., o zásadách stanovení úhrad a licenčních odměn za poskytování informací podle zákona o svobodném přístupu k informacím, s § 10 odst. 3 a 4 zákona č. 123/1998 Sb. o právu </w:t>
      </w:r>
      <w:r>
        <w:rPr>
          <w:rFonts w:asciiTheme="minorHAnsi" w:hAnsiTheme="minorHAnsi" w:cstheme="minorHAnsi"/>
          <w:sz w:val="20"/>
        </w:rPr>
        <w:br/>
        <w:t xml:space="preserve">na informace o životním prostředí, s článkem 12 odst. 5 Obecného nařízení EU o ochraně osobních údajů č. 2016/679 </w:t>
      </w:r>
      <w:r>
        <w:rPr>
          <w:rFonts w:asciiTheme="minorHAnsi" w:hAnsiTheme="minorHAnsi" w:cstheme="minorHAnsi"/>
          <w:sz w:val="20"/>
        </w:rPr>
        <w:br/>
        <w:t xml:space="preserve">a na základě § 102 odst. 3 zákona č. 128/2000 Sb., o obcích (obecní zřízení), v platném znění, tento sazebník úhrad </w:t>
      </w:r>
      <w:r>
        <w:rPr>
          <w:rFonts w:asciiTheme="minorHAnsi" w:hAnsiTheme="minorHAnsi" w:cstheme="minorHAnsi"/>
          <w:sz w:val="20"/>
        </w:rPr>
        <w:br/>
        <w:t>za poskytování informací:</w:t>
      </w:r>
    </w:p>
    <w:p w:rsidR="00A3321E" w:rsidRDefault="00A3321E" w:rsidP="00A3321E">
      <w:pPr>
        <w:jc w:val="center"/>
        <w:rPr>
          <w:rFonts w:asciiTheme="minorHAnsi" w:hAnsiTheme="minorHAnsi" w:cstheme="minorHAnsi"/>
          <w:b/>
        </w:rPr>
      </w:pPr>
    </w:p>
    <w:p w:rsidR="00A3321E" w:rsidRDefault="00A3321E" w:rsidP="00A3321E">
      <w:pPr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čl. I.</w:t>
      </w:r>
    </w:p>
    <w:p w:rsidR="00A3321E" w:rsidRDefault="00A3321E" w:rsidP="00A3321E">
      <w:pPr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Náklady na pořízení kopií</w:t>
      </w:r>
    </w:p>
    <w:p w:rsidR="00A3321E" w:rsidRDefault="00A3321E" w:rsidP="00A3321E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1. Za pořízení jedné černobílé kopie formátu A4: </w:t>
      </w:r>
    </w:p>
    <w:p w:rsidR="00A3321E" w:rsidRDefault="00A3321E" w:rsidP="00A3321E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a) jednostranná ................................................................ 2 Kč </w:t>
      </w:r>
    </w:p>
    <w:p w:rsidR="00A3321E" w:rsidRDefault="00A3321E" w:rsidP="00A3321E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b) oboustranná ................................................................ 4 Kč </w:t>
      </w:r>
      <w:r>
        <w:rPr>
          <w:rFonts w:asciiTheme="minorHAnsi" w:hAnsiTheme="minorHAnsi" w:cstheme="minorHAnsi"/>
          <w:sz w:val="22"/>
        </w:rPr>
        <w:br/>
      </w:r>
      <w:r>
        <w:rPr>
          <w:rFonts w:asciiTheme="minorHAnsi" w:hAnsiTheme="minorHAnsi" w:cstheme="minorHAnsi"/>
          <w:sz w:val="22"/>
        </w:rPr>
        <w:br/>
        <w:t xml:space="preserve">2. Za pořízení jedné černobílé kopie formátu A3: </w:t>
      </w:r>
    </w:p>
    <w:p w:rsidR="00A3321E" w:rsidRDefault="00A3321E" w:rsidP="00A3321E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a) jednostranná ................................................................ 4 Kč </w:t>
      </w:r>
    </w:p>
    <w:p w:rsidR="00A3321E" w:rsidRDefault="00A3321E" w:rsidP="00A3321E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b) oboustranná ................................................................ 8 Kč </w:t>
      </w:r>
    </w:p>
    <w:p w:rsidR="00A3321E" w:rsidRDefault="00A3321E" w:rsidP="00A3321E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3. Za tisk na černobílé tiskárně (formát A4, jednostranný) jedna stránka 3 Kč </w:t>
      </w:r>
    </w:p>
    <w:p w:rsidR="00A3321E" w:rsidRDefault="00A3321E" w:rsidP="00A3321E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4. Za pořízení </w:t>
      </w:r>
      <w:proofErr w:type="spellStart"/>
      <w:r>
        <w:rPr>
          <w:rFonts w:asciiTheme="minorHAnsi" w:hAnsiTheme="minorHAnsi" w:cstheme="minorHAnsi"/>
          <w:sz w:val="22"/>
        </w:rPr>
        <w:t>skenu</w:t>
      </w:r>
      <w:proofErr w:type="spellEnd"/>
      <w:r>
        <w:rPr>
          <w:rFonts w:asciiTheme="minorHAnsi" w:hAnsiTheme="minorHAnsi" w:cstheme="minorHAnsi"/>
          <w:sz w:val="22"/>
        </w:rPr>
        <w:t xml:space="preserve"> či fotografie do souboru jedné stránky do velikosti A4 při skenování a do velikosti A3 při fotografování včetně úpravy k odeslání …………………..…….5 Kč</w:t>
      </w:r>
    </w:p>
    <w:p w:rsidR="00A3321E" w:rsidRDefault="00A3321E" w:rsidP="00A3321E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5. Za poskytnutí kopie nebo tisku v jiném formátu nebo barvě bude účtována skutečná cena za pořízení kopie u komerčního poskytovatele kopírovacích služeb, kterou obec za pořízení kopie nebo tisku bude u tohoto poskytovatele povinna uhradit. </w:t>
      </w:r>
    </w:p>
    <w:p w:rsidR="00A3321E" w:rsidRDefault="00A3321E" w:rsidP="00A3321E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6. V případě informací obsažených v publikacích a tiskovinách vydávaných obcí se výše úhrady stanoví ve výši ceny za příslušný výtisk, poskytuje-li se informace formou prodeje tohoto výtisku. </w:t>
      </w:r>
      <w:r>
        <w:rPr>
          <w:rFonts w:asciiTheme="minorHAnsi" w:hAnsiTheme="minorHAnsi" w:cstheme="minorHAnsi"/>
          <w:sz w:val="22"/>
        </w:rPr>
        <w:br/>
      </w:r>
    </w:p>
    <w:p w:rsidR="00A3321E" w:rsidRDefault="00A3321E" w:rsidP="00A3321E">
      <w:pPr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čl. II.</w:t>
      </w:r>
    </w:p>
    <w:p w:rsidR="00A3321E" w:rsidRDefault="00A3321E" w:rsidP="00A3321E">
      <w:pPr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Náklady na opatření technických nosičů dat</w:t>
      </w:r>
    </w:p>
    <w:p w:rsidR="00A3321E" w:rsidRDefault="00A3321E" w:rsidP="00A3321E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1. 1 ks CD ................................................................................... 10 Kč </w:t>
      </w:r>
    </w:p>
    <w:p w:rsidR="00A3321E" w:rsidRDefault="00A3321E" w:rsidP="00A3321E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2. 1 ks DVD ................................................................................ 20 Kč </w:t>
      </w:r>
    </w:p>
    <w:p w:rsidR="00A3321E" w:rsidRDefault="00A3321E" w:rsidP="00A3321E">
      <w:pPr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sz w:val="22"/>
        </w:rPr>
        <w:t xml:space="preserve">3. Pokud žadatel poskytne vlastní technický nosič dat, na který bude možné požadované informace zaznamenat, nebude úhrada tohoto nákladu uplatňována. </w:t>
      </w:r>
    </w:p>
    <w:p w:rsidR="00A3321E" w:rsidRDefault="00A3321E" w:rsidP="00A3321E">
      <w:pPr>
        <w:keepNext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čl. III. </w:t>
      </w:r>
    </w:p>
    <w:p w:rsidR="00A3321E" w:rsidRDefault="00A3321E" w:rsidP="00A3321E">
      <w:pPr>
        <w:keepNext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Náklady na odeslání informací žadateli</w:t>
      </w:r>
    </w:p>
    <w:p w:rsidR="00A3321E" w:rsidRDefault="00A3321E" w:rsidP="00A3321E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1. Náklady na poštovní služby budou vyčísleny dle ceníku České pošty s. p., případně jiného poskytovatele poštovní služby. Náklady na balné se stanoví paušální částkou 20,- Kč za jednu poštovní zásilku. </w:t>
      </w:r>
      <w:r>
        <w:rPr>
          <w:rFonts w:asciiTheme="minorHAnsi" w:hAnsiTheme="minorHAnsi" w:cstheme="minorHAnsi"/>
          <w:sz w:val="22"/>
        </w:rPr>
        <w:br/>
      </w:r>
      <w:r>
        <w:rPr>
          <w:rFonts w:asciiTheme="minorHAnsi" w:hAnsiTheme="minorHAnsi" w:cstheme="minorHAnsi"/>
          <w:sz w:val="22"/>
        </w:rPr>
        <w:br/>
        <w:t xml:space="preserve">2. V případě osobního odběru požadovaných informací nebude úhrada nákladů na odeslání informací žadateli uplatňována. </w:t>
      </w:r>
      <w:r>
        <w:rPr>
          <w:rFonts w:asciiTheme="minorHAnsi" w:hAnsiTheme="minorHAnsi" w:cstheme="minorHAnsi"/>
          <w:sz w:val="22"/>
        </w:rPr>
        <w:br/>
      </w:r>
    </w:p>
    <w:p w:rsidR="00730135" w:rsidRDefault="00730135" w:rsidP="00A3321E">
      <w:pPr>
        <w:jc w:val="center"/>
        <w:rPr>
          <w:rFonts w:asciiTheme="minorHAnsi" w:hAnsiTheme="minorHAnsi" w:cstheme="minorHAnsi"/>
          <w:b/>
          <w:sz w:val="22"/>
        </w:rPr>
      </w:pPr>
    </w:p>
    <w:p w:rsidR="00A3321E" w:rsidRDefault="00A3321E" w:rsidP="00A3321E">
      <w:pPr>
        <w:jc w:val="center"/>
        <w:rPr>
          <w:rFonts w:asciiTheme="minorHAnsi" w:hAnsiTheme="minorHAnsi" w:cstheme="minorHAnsi"/>
          <w:b/>
          <w:sz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2"/>
        </w:rPr>
        <w:lastRenderedPageBreak/>
        <w:t>čl. IV.</w:t>
      </w:r>
    </w:p>
    <w:p w:rsidR="00A3321E" w:rsidRDefault="00A3321E" w:rsidP="00A3321E">
      <w:pPr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Náklady na mimořádně rozsáhlé vyhledání informací</w:t>
      </w:r>
    </w:p>
    <w:p w:rsidR="00A3321E" w:rsidRDefault="00A3321E" w:rsidP="00A3321E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1. V případě mimořádně rozsáhlého vyhledání informací se úhrada požaduje za vyhledávání delší než 1 hodina. Úhrada za hodinu vyhledávání jedním pracovníkem je 200,- Kč, započítává se každých i započatých 30 minut. Úhrada je odvozena od ročních nákladů na platy zaměstnanců obce, kteří se mohou podílet na vyhledávání informací, podle schváleného rozpočtu pro rok </w:t>
      </w:r>
      <w:r>
        <w:rPr>
          <w:rFonts w:asciiTheme="minorHAnsi" w:hAnsiTheme="minorHAnsi" w:cstheme="minorHAnsi"/>
          <w:b/>
          <w:sz w:val="22"/>
        </w:rPr>
        <w:t>2018</w:t>
      </w:r>
      <w:r>
        <w:rPr>
          <w:rFonts w:asciiTheme="minorHAnsi" w:hAnsiTheme="minorHAnsi" w:cstheme="minorHAnsi"/>
          <w:sz w:val="22"/>
        </w:rPr>
        <w:t xml:space="preserve">. V případě mimořádně rozsáhlého vyhledání informací více pracovníky bude úhrada dána součtem doby připadající na každého pracovníka. </w:t>
      </w:r>
    </w:p>
    <w:p w:rsidR="00A3321E" w:rsidRDefault="00A3321E" w:rsidP="00A3321E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2. Vzniknou-li při mimořádně rozsáhlém vyhledání informací jiné osobní náklady, nezbytné k vyhledání informace (např. náklady na jízdné na odlehlé pracoviště), budou účtovány na základě individuální kalkulace. </w:t>
      </w:r>
    </w:p>
    <w:p w:rsidR="00A3321E" w:rsidRDefault="00A3321E" w:rsidP="00A3321E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3. Do vyhledávání se zahrne s ohledem na konkrétnost formulace žádosti pouze vyhledání, ve kterém dokumentu se požadovaná informace nachází (např. v evidenci, spisové službě), vyhledání samotného dokumentu (např. ve spisovně, v počítači), vyhledání požadovaných informací v dokumentu, přenesení informací do sdělení žadateli (výpisem nebo kopírováním v počítači). Omezeně lze zahrnout čas nutný na </w:t>
      </w:r>
      <w:proofErr w:type="spellStart"/>
      <w:r>
        <w:rPr>
          <w:rFonts w:asciiTheme="minorHAnsi" w:hAnsiTheme="minorHAnsi" w:cstheme="minorHAnsi"/>
          <w:sz w:val="22"/>
        </w:rPr>
        <w:t>anonymizaci</w:t>
      </w:r>
      <w:proofErr w:type="spellEnd"/>
      <w:r>
        <w:rPr>
          <w:rFonts w:asciiTheme="minorHAnsi" w:hAnsiTheme="minorHAnsi" w:cstheme="minorHAnsi"/>
          <w:sz w:val="22"/>
        </w:rPr>
        <w:t xml:space="preserve"> chráněných údajů. Ostatní činnosti spojené s vyřízením žádosti, včetně právního posouzení, se nezapočítávají. Nezapočte se ani čas kopírování listinných dokumentů, který je již vyjádřen jednotkovou sazbou za kopii.</w:t>
      </w:r>
    </w:p>
    <w:p w:rsidR="00A3321E" w:rsidRDefault="00A3321E" w:rsidP="00A3321E">
      <w:pPr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čl. V.</w:t>
      </w:r>
    </w:p>
    <w:p w:rsidR="00A3321E" w:rsidRDefault="00A3321E" w:rsidP="00A3321E">
      <w:pPr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Ostatní ustanovení</w:t>
      </w:r>
    </w:p>
    <w:p w:rsidR="00A3321E" w:rsidRDefault="00A3321E" w:rsidP="00A3321E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1. Celková výše úhrady je součtem jednotlivých nákladů spojených s poskytnutím požadovaných informací. </w:t>
      </w:r>
    </w:p>
    <w:p w:rsidR="00A3321E" w:rsidRDefault="00A3321E" w:rsidP="00A3321E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Jestliže celková výše úhrady nákladů nepřesáhne 50 Kč, nebude úhrada požadována.</w:t>
      </w:r>
    </w:p>
    <w:p w:rsidR="00A3321E" w:rsidRDefault="00A3321E" w:rsidP="00A3321E">
      <w:pPr>
        <w:jc w:val="both"/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sz w:val="22"/>
        </w:rPr>
        <w:t>2. Žadatel může úhradu provést buď v hotovosti v pokladně obecního úřadu v úředních hodinách nebo převodem na bankovní účet obce Kněždub.</w:t>
      </w:r>
    </w:p>
    <w:p w:rsidR="00A3321E" w:rsidRDefault="00A3321E" w:rsidP="00A3321E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3. Sazebník byl schválen Zastupitelstvem Obce Kněždub dne 08.06.2018, Usnesením č. 12.</w:t>
      </w:r>
    </w:p>
    <w:p w:rsidR="00A3321E" w:rsidRDefault="00A3321E" w:rsidP="00A3321E">
      <w:pPr>
        <w:jc w:val="both"/>
        <w:rPr>
          <w:rFonts w:asciiTheme="minorHAnsi" w:hAnsiTheme="minorHAnsi" w:cstheme="minorHAnsi"/>
          <w:sz w:val="22"/>
        </w:rPr>
      </w:pPr>
    </w:p>
    <w:p w:rsidR="00A3321E" w:rsidRDefault="00A3321E" w:rsidP="00A3321E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V Kněždubě, dne 08.06.2018</w:t>
      </w:r>
    </w:p>
    <w:p w:rsidR="00A3321E" w:rsidRDefault="00A3321E" w:rsidP="00A3321E">
      <w:pPr>
        <w:jc w:val="both"/>
        <w:rPr>
          <w:rFonts w:asciiTheme="minorHAnsi" w:hAnsiTheme="minorHAnsi" w:cstheme="minorHAnsi"/>
          <w:sz w:val="22"/>
        </w:rPr>
      </w:pPr>
    </w:p>
    <w:p w:rsidR="00A3321E" w:rsidRDefault="00A3321E" w:rsidP="00A3321E">
      <w:pPr>
        <w:jc w:val="both"/>
        <w:rPr>
          <w:rFonts w:asciiTheme="minorHAnsi" w:hAnsiTheme="minorHAnsi" w:cstheme="minorHAnsi"/>
          <w:sz w:val="22"/>
        </w:rPr>
      </w:pPr>
    </w:p>
    <w:p w:rsidR="00A3321E" w:rsidRDefault="00A3321E" w:rsidP="00A3321E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                                                                   Libor Grabec</w:t>
      </w:r>
    </w:p>
    <w:p w:rsidR="00A3321E" w:rsidRDefault="00A3321E" w:rsidP="00A3321E">
      <w:pPr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.......................................</w:t>
      </w:r>
    </w:p>
    <w:p w:rsidR="00A3321E" w:rsidRDefault="00A3321E" w:rsidP="00A3321E">
      <w:pPr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starosta obce</w:t>
      </w:r>
    </w:p>
    <w:p w:rsidR="00A3321E" w:rsidRDefault="00A3321E" w:rsidP="00A3321E">
      <w:pPr>
        <w:rPr>
          <w:rFonts w:asciiTheme="minorHAnsi" w:hAnsiTheme="minorHAnsi" w:cstheme="minorHAnsi"/>
        </w:rPr>
      </w:pPr>
    </w:p>
    <w:p w:rsidR="000D18A4" w:rsidRDefault="000D18A4"/>
    <w:sectPr w:rsidR="000D1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21E"/>
    <w:rsid w:val="00063DC8"/>
    <w:rsid w:val="000D18A4"/>
    <w:rsid w:val="0028558C"/>
    <w:rsid w:val="00730135"/>
    <w:rsid w:val="00A3321E"/>
    <w:rsid w:val="00B4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321E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321E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6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knezdub</dc:creator>
  <cp:lastModifiedBy>knezdub</cp:lastModifiedBy>
  <cp:revision>2</cp:revision>
  <dcterms:created xsi:type="dcterms:W3CDTF">2020-02-12T08:08:00Z</dcterms:created>
  <dcterms:modified xsi:type="dcterms:W3CDTF">2020-02-12T08:30:00Z</dcterms:modified>
</cp:coreProperties>
</file>